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F1CC" w14:textId="77777777" w:rsidR="004B5BD2" w:rsidRDefault="00000000">
      <w:pPr>
        <w:spacing w:after="240" w:line="276" w:lineRule="auto"/>
      </w:pPr>
      <w:r>
        <w:rPr>
          <w:b/>
          <w:bCs/>
        </w:rPr>
        <w:t>…………………………………………………………………………………………………………</w:t>
      </w:r>
    </w:p>
    <w:p w14:paraId="6BF7F44D" w14:textId="77777777" w:rsidR="004B5BD2" w:rsidRDefault="00000000">
      <w:pPr>
        <w:spacing w:after="240" w:line="276" w:lineRule="auto"/>
      </w:pPr>
      <w:r>
        <w:rPr>
          <w:b/>
          <w:bCs/>
        </w:rPr>
        <w:t>…………………………………………………………………………………………………………</w:t>
      </w:r>
    </w:p>
    <w:p w14:paraId="22641BF8" w14:textId="77777777" w:rsidR="004B5BD2" w:rsidRDefault="00000000">
      <w:pPr>
        <w:spacing w:after="60" w:line="276" w:lineRule="auto"/>
      </w:pPr>
      <w:r>
        <w:rPr>
          <w:b/>
          <w:bCs/>
        </w:rPr>
        <w:t>…………………………………………………………………………………………………………</w:t>
      </w:r>
    </w:p>
    <w:p w14:paraId="7591C571" w14:textId="77777777" w:rsidR="004B5BD2" w:rsidRDefault="00000000">
      <w:pPr>
        <w:spacing w:after="360" w:line="276" w:lineRule="auto"/>
      </w:pPr>
      <w:r>
        <w:t>(jméno a adresa vlastníka pozemku)</w:t>
      </w:r>
    </w:p>
    <w:p w14:paraId="745083C6" w14:textId="77777777" w:rsidR="004B5BD2" w:rsidRDefault="00000000">
      <w:pPr>
        <w:spacing w:line="276" w:lineRule="auto"/>
      </w:pPr>
      <w:r>
        <w:rPr>
          <w:b/>
          <w:bCs/>
        </w:rPr>
        <w:t>KANOPY</w:t>
      </w:r>
    </w:p>
    <w:p w14:paraId="4FDC295B" w14:textId="77777777" w:rsidR="004B5BD2" w:rsidRDefault="00000000">
      <w:pPr>
        <w:spacing w:line="276" w:lineRule="auto"/>
      </w:pPr>
      <w:r>
        <w:rPr>
          <w:b/>
          <w:bCs/>
        </w:rPr>
        <w:t>k rukám Ing. Martina Vaculíka</w:t>
      </w:r>
    </w:p>
    <w:p w14:paraId="4C2B6D96" w14:textId="77777777" w:rsidR="004B5BD2" w:rsidRDefault="00000000">
      <w:pPr>
        <w:spacing w:line="276" w:lineRule="auto"/>
      </w:pPr>
      <w:r>
        <w:rPr>
          <w:b/>
          <w:bCs/>
        </w:rPr>
        <w:t>Lucemburská 1170/7</w:t>
      </w:r>
    </w:p>
    <w:p w14:paraId="3917F20D" w14:textId="77777777" w:rsidR="004B5BD2" w:rsidRDefault="00000000">
      <w:pPr>
        <w:spacing w:after="360" w:line="276" w:lineRule="auto"/>
      </w:pPr>
      <w:r>
        <w:rPr>
          <w:b/>
          <w:bCs/>
        </w:rPr>
        <w:t>130 00 Praha 3</w:t>
      </w:r>
    </w:p>
    <w:p w14:paraId="66ADBF67" w14:textId="77777777" w:rsidR="004B5BD2" w:rsidRDefault="00000000">
      <w:pPr>
        <w:spacing w:after="360" w:line="276" w:lineRule="auto"/>
      </w:pPr>
      <w:r>
        <w:rPr>
          <w:b/>
          <w:bCs/>
        </w:rPr>
        <w:t>Věc: Reakce na Váš dopis ze dne ………………, č. j. ……………………… – trvám na nesouhlasu s prováděním geofyzikálních měření na mých pozemcích</w:t>
      </w:r>
    </w:p>
    <w:p w14:paraId="3294B4BA" w14:textId="77777777" w:rsidR="004B5BD2" w:rsidRDefault="00000000">
      <w:pPr>
        <w:spacing w:after="200" w:line="276" w:lineRule="auto"/>
      </w:pPr>
      <w:r>
        <w:t>Vážení,</w:t>
      </w:r>
    </w:p>
    <w:p w14:paraId="0DE6030A" w14:textId="77777777" w:rsidR="004B5BD2" w:rsidRDefault="00000000">
      <w:pPr>
        <w:spacing w:line="276" w:lineRule="auto"/>
        <w:jc w:val="both"/>
      </w:pPr>
      <w:r>
        <w:t>děkuji za Vaši reakci. S prováděním oznámených geofyzikálních měření na mých pozemcích</w:t>
      </w:r>
    </w:p>
    <w:p w14:paraId="4C0F4457" w14:textId="77777777" w:rsidR="004B5BD2" w:rsidRDefault="00000000">
      <w:pPr>
        <w:spacing w:after="240" w:line="276" w:lineRule="auto"/>
      </w:pPr>
      <w:r>
        <w:t>……………………………………………………………………………………………………………………</w:t>
      </w:r>
    </w:p>
    <w:p w14:paraId="00BD8FCE" w14:textId="77777777" w:rsidR="004B5BD2" w:rsidRDefault="00000000">
      <w:pPr>
        <w:spacing w:after="60" w:line="276" w:lineRule="auto"/>
      </w:pPr>
      <w:r>
        <w:t>……………………………………………………………………………………………………………………</w:t>
      </w:r>
    </w:p>
    <w:p w14:paraId="03428F48" w14:textId="77777777" w:rsidR="004B5BD2" w:rsidRDefault="00000000">
      <w:pPr>
        <w:spacing w:after="200" w:line="276" w:lineRule="auto"/>
      </w:pPr>
      <w:r>
        <w:t>(parcelní čísla a katastrální území)</w:t>
      </w:r>
    </w:p>
    <w:p w14:paraId="2B7F6E89" w14:textId="77777777" w:rsidR="004B5BD2" w:rsidRDefault="00000000">
      <w:pPr>
        <w:spacing w:after="200" w:line="276" w:lineRule="auto"/>
        <w:jc w:val="both"/>
      </w:pPr>
      <w:r>
        <w:t xml:space="preserve">z níže uvedených důvodů nicméně nadále </w:t>
      </w:r>
      <w:r>
        <w:rPr>
          <w:b/>
          <w:bCs/>
        </w:rPr>
        <w:t>nesouhlasím</w:t>
      </w:r>
      <w:r>
        <w:t>.</w:t>
      </w:r>
    </w:p>
    <w:p w14:paraId="52C057A5" w14:textId="77777777" w:rsidR="004B5BD2" w:rsidRDefault="00000000">
      <w:pPr>
        <w:spacing w:after="200" w:line="276" w:lineRule="auto"/>
        <w:jc w:val="both"/>
      </w:pPr>
      <w:r>
        <w:t>Institut volného vstupu do krajiny dle § 63 odst. 2 zákona č. 114/1992 Sb., o ochraně přírody a krajiny, a § 19 zákona č. 289/1995 Sb., lesní zákon, slouží k obecnému užívání krajiny veřejností a nelze jej bez dalšího vztahovat na cílené a systematicky prováděné geologické práce sloužící k realizaci konkrétního projektu. Taková činnost svou povahou přesahuje rámec běžného užívání krajiny. Právní režim vstupu na cizí pozemky za účelem provádění geofyzikálních měření nelze obcházet aplikací obecné úpravy volného vstupu. Ani Vámi tvrzená „bezzásahovost“ přitom nevylučuje zásah do vlastnického práva, pokud dochází k cílené manipulaci s povrchem pozemku (např. právě zapichování sond). V případě pozemků fyzických osob přitom nelze vůbec argumentovat odkazem na právo volného průchodu vyplývající z § 63 odst. 2 zákona o ochraně přírody a krajiny, neboť toto svědčí pouze ve vztahu k pozemky ve vlastnictví nebo nájmu státu, obce nebo jiné právnické osoby.</w:t>
      </w:r>
    </w:p>
    <w:p w14:paraId="37EF2647" w14:textId="77777777" w:rsidR="004B5BD2" w:rsidRDefault="00000000">
      <w:pPr>
        <w:spacing w:after="200" w:line="276" w:lineRule="auto"/>
        <w:jc w:val="both"/>
      </w:pPr>
      <w:r>
        <w:t xml:space="preserve">Z Vaší reakce navíc stále není patrný konkrétní právní titul, z nějž plyne oprávnění společnosti k zapichování sond na pozemcích třetích osob. Jak Vámi zmiňovaný zákon o ochraně přírody a krajiny (který se nicméně v případě pozemků fyzických osob neuplatní), tak lesní zákon regulují výlučně přístup do krajiny a právo vstupovat do lesa. Jedná se o konstitutivní ustanovení, která tato práva zakládají; v opačném případě by nebylo možné do lesů nebo volné krajiny vstupovat a procházet jimi. Z tohoto důvodu rovněž není namístě rozšiřovat rozsah a obsah oprávnění nad rámec zákonného vymezení. Tento závěr potvrzuje také odborná literatura, podle níž „nelze právo obecného užívání lesů interpretovat jako právo provádět v lese cokoliv“ (FLORA, Martin, STANĚK, Jiří, PRŮCHOVÁ, Ivana. Lesní zákon. 1. vydání. Praha: C. H. Beck, 2022, s. 188). Stejně tak § 63 zákona o ochraně přírody a krajiny „upravuje výslovně pouze základní rámec volného pohybu osob krajinou a jejich oprávněním průchodu přes cizí pozemky“ (VOMÁČKA, Vojtěch, KNOTEK, Jaroslav, KONEČNÁ, Michaela, HANÁK, Jakub, </w:t>
      </w:r>
      <w:r>
        <w:lastRenderedPageBreak/>
        <w:t>DIENSTBIER, Filip, PRŮCHOVÁ, Ivana. Zákon o ochraně přírody a krajiny. 1. vydání. Praha: C. H. Beck, 2018, s. 495).</w:t>
      </w:r>
    </w:p>
    <w:p w14:paraId="6C9C3EF7" w14:textId="08DDFCFB" w:rsidR="004B5BD2" w:rsidRDefault="00000000">
      <w:pPr>
        <w:spacing w:after="200" w:line="276" w:lineRule="auto"/>
        <w:jc w:val="both"/>
      </w:pPr>
      <w:r>
        <w:t>Za těchto okolností setrvávám na tom, že provádění předmětných činností na</w:t>
      </w:r>
      <w:r w:rsidR="00A16BF5">
        <w:t xml:space="preserve"> soukromých</w:t>
      </w:r>
      <w:r>
        <w:t xml:space="preserve"> pozemcích</w:t>
      </w:r>
      <w:r w:rsidR="00A16BF5">
        <w:t xml:space="preserve"> bez odpovídajícího právního titulu není možné, </w:t>
      </w:r>
      <w:r w:rsidR="00A16BF5" w:rsidRPr="00A16BF5">
        <w:rPr>
          <w:b/>
          <w:bCs/>
        </w:rPr>
        <w:t>nesouhlasím s nimi a vyzývám Vás, abyste žádné geofyzikální měření na mých pozemcích neprováděli.</w:t>
      </w:r>
    </w:p>
    <w:p w14:paraId="41288D61" w14:textId="77777777" w:rsidR="004B5BD2" w:rsidRDefault="00000000">
      <w:pPr>
        <w:spacing w:after="720" w:line="276" w:lineRule="auto"/>
      </w:pPr>
      <w:r>
        <w:t>S pozdravem</w:t>
      </w:r>
    </w:p>
    <w:p w14:paraId="4BC4A19F" w14:textId="77777777" w:rsidR="004B5BD2" w:rsidRDefault="004B5BD2">
      <w:pPr>
        <w:pBdr>
          <w:bottom w:val="single" w:sz="4" w:space="1" w:color="000000"/>
        </w:pBdr>
        <w:spacing w:after="60"/>
        <w:ind w:right="5400"/>
      </w:pPr>
    </w:p>
    <w:p w14:paraId="5179335E" w14:textId="77777777" w:rsidR="004B5BD2" w:rsidRDefault="00000000">
      <w:pPr>
        <w:spacing w:after="480" w:line="276" w:lineRule="auto"/>
      </w:pPr>
      <w:r>
        <w:t>(jméno a podpis)</w:t>
      </w:r>
    </w:p>
    <w:p w14:paraId="31B4787D" w14:textId="77777777" w:rsidR="004B5BD2" w:rsidRDefault="00000000">
      <w:pPr>
        <w:spacing w:line="276" w:lineRule="auto"/>
      </w:pPr>
      <w:r>
        <w:t>V ………………………… dne …………………………</w:t>
      </w:r>
    </w:p>
    <w:sectPr w:rsidR="004B5BD2">
      <w:pgSz w:w="11906" w:h="16838"/>
      <w:pgMar w:top="1418"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C5E51"/>
    <w:multiLevelType w:val="hybridMultilevel"/>
    <w:tmpl w:val="158E26D2"/>
    <w:lvl w:ilvl="0" w:tplc="9314F9AC">
      <w:start w:val="1"/>
      <w:numFmt w:val="bullet"/>
      <w:lvlText w:val="●"/>
      <w:lvlJc w:val="left"/>
      <w:pPr>
        <w:ind w:left="720" w:hanging="360"/>
      </w:pPr>
    </w:lvl>
    <w:lvl w:ilvl="1" w:tplc="CF70A9CE">
      <w:start w:val="1"/>
      <w:numFmt w:val="bullet"/>
      <w:lvlText w:val="○"/>
      <w:lvlJc w:val="left"/>
      <w:pPr>
        <w:ind w:left="1440" w:hanging="360"/>
      </w:pPr>
    </w:lvl>
    <w:lvl w:ilvl="2" w:tplc="DC40FF3E">
      <w:start w:val="1"/>
      <w:numFmt w:val="bullet"/>
      <w:lvlText w:val="■"/>
      <w:lvlJc w:val="left"/>
      <w:pPr>
        <w:ind w:left="2160" w:hanging="360"/>
      </w:pPr>
    </w:lvl>
    <w:lvl w:ilvl="3" w:tplc="BC523922">
      <w:start w:val="1"/>
      <w:numFmt w:val="bullet"/>
      <w:lvlText w:val="●"/>
      <w:lvlJc w:val="left"/>
      <w:pPr>
        <w:ind w:left="2880" w:hanging="360"/>
      </w:pPr>
    </w:lvl>
    <w:lvl w:ilvl="4" w:tplc="56161932">
      <w:start w:val="1"/>
      <w:numFmt w:val="bullet"/>
      <w:lvlText w:val="○"/>
      <w:lvlJc w:val="left"/>
      <w:pPr>
        <w:ind w:left="3600" w:hanging="360"/>
      </w:pPr>
    </w:lvl>
    <w:lvl w:ilvl="5" w:tplc="E67CDDC6">
      <w:start w:val="1"/>
      <w:numFmt w:val="bullet"/>
      <w:lvlText w:val="■"/>
      <w:lvlJc w:val="left"/>
      <w:pPr>
        <w:ind w:left="4320" w:hanging="360"/>
      </w:pPr>
    </w:lvl>
    <w:lvl w:ilvl="6" w:tplc="B3B84638">
      <w:start w:val="1"/>
      <w:numFmt w:val="bullet"/>
      <w:lvlText w:val="●"/>
      <w:lvlJc w:val="left"/>
      <w:pPr>
        <w:ind w:left="5040" w:hanging="360"/>
      </w:pPr>
    </w:lvl>
    <w:lvl w:ilvl="7" w:tplc="507040AC">
      <w:start w:val="1"/>
      <w:numFmt w:val="bullet"/>
      <w:lvlText w:val="●"/>
      <w:lvlJc w:val="left"/>
      <w:pPr>
        <w:ind w:left="5760" w:hanging="360"/>
      </w:pPr>
    </w:lvl>
    <w:lvl w:ilvl="8" w:tplc="6838CDEE">
      <w:start w:val="1"/>
      <w:numFmt w:val="bullet"/>
      <w:lvlText w:val="●"/>
      <w:lvlJc w:val="left"/>
      <w:pPr>
        <w:ind w:left="6480" w:hanging="360"/>
      </w:pPr>
    </w:lvl>
  </w:abstractNum>
  <w:num w:numId="1" w16cid:durableId="925262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D2"/>
    <w:rsid w:val="004B5BD2"/>
    <w:rsid w:val="00633781"/>
    <w:rsid w:val="00A16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F192"/>
  <w15:docId w15:val="{923EF46B-CBC1-47FB-AAAC-1813E538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uiPriority w:val="9"/>
    <w:qFormat/>
    <w:pPr>
      <w:outlineLvl w:val="0"/>
    </w:pPr>
    <w:rPr>
      <w:color w:val="2E74B5"/>
      <w:sz w:val="32"/>
      <w:szCs w:val="32"/>
    </w:rPr>
  </w:style>
  <w:style w:type="paragraph" w:styleId="Nadpis2">
    <w:name w:val="heading 2"/>
    <w:uiPriority w:val="9"/>
    <w:semiHidden/>
    <w:unhideWhenUsed/>
    <w:qFormat/>
    <w:pPr>
      <w:outlineLvl w:val="1"/>
    </w:pPr>
    <w:rPr>
      <w:color w:val="2E74B5"/>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uiPriority w:val="10"/>
    <w:qFormat/>
    <w:rPr>
      <w:sz w:val="56"/>
      <w:szCs w:val="56"/>
    </w:rPr>
  </w:style>
  <w:style w:type="paragraph" w:customStyle="1" w:styleId="Siln1">
    <w:name w:val="Silné1"/>
    <w:qFormat/>
    <w:rPr>
      <w:b/>
      <w:bCs/>
    </w:rPr>
  </w:style>
  <w:style w:type="paragraph" w:styleId="Odstavecseseznamem">
    <w:name w:val="List Paragraph"/>
    <w:qFormat/>
  </w:style>
  <w:style w:type="character" w:styleId="Hypertextovodkaz">
    <w:name w:val="Hyperlink"/>
    <w:uiPriority w:val="99"/>
    <w:unhideWhenUsed/>
    <w:rPr>
      <w:color w:val="0563C1"/>
      <w:u w:val="single"/>
    </w:rPr>
  </w:style>
  <w:style w:type="character" w:styleId="Znakapoznpodarou">
    <w:name w:val="footnote reference"/>
    <w:uiPriority w:val="99"/>
    <w:semiHidden/>
    <w:unhideWhenUsed/>
    <w:rPr>
      <w:vertAlign w:val="superscript"/>
    </w:rPr>
  </w:style>
  <w:style w:type="paragraph" w:styleId="Textpoznpodarou">
    <w:name w:val="footnote text"/>
    <w:link w:val="TextpoznpodarouChar"/>
    <w:uiPriority w:val="99"/>
    <w:semiHidden/>
    <w:unhideWhenUsed/>
    <w:rPr>
      <w:sz w:val="20"/>
      <w:szCs w:val="20"/>
    </w:rPr>
  </w:style>
  <w:style w:type="character" w:customStyle="1" w:styleId="TextpoznpodarouChar">
    <w:name w:val="Text pozn. pod čarou Char"/>
    <w:link w:val="Textpoznpodarou"/>
    <w:uiPriority w:val="99"/>
    <w:semiHidden/>
    <w:unhideWhenUsed/>
    <w:rPr>
      <w:sz w:val="20"/>
      <w:szCs w:val="20"/>
    </w:rPr>
  </w:style>
  <w:style w:type="character" w:styleId="Odkaznavysvtlivky">
    <w:name w:val="endnote reference"/>
    <w:uiPriority w:val="99"/>
    <w:semiHidden/>
    <w:unhideWhenUsed/>
    <w:rPr>
      <w:vertAlign w:val="superscript"/>
    </w:rPr>
  </w:style>
  <w:style w:type="paragraph" w:styleId="Textvysvtlivek">
    <w:name w:val="endnote text"/>
    <w:link w:val="TextvysvtlivekChar"/>
    <w:uiPriority w:val="99"/>
    <w:semiHidden/>
    <w:unhideWhenUsed/>
    <w:rPr>
      <w:sz w:val="20"/>
      <w:szCs w:val="20"/>
    </w:rPr>
  </w:style>
  <w:style w:type="character" w:customStyle="1" w:styleId="TextvysvtlivekChar">
    <w:name w:val="Text vysvětlivek Char"/>
    <w:link w:val="Textvysvtlivek"/>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2641</Characters>
  <Application>Microsoft Office Word</Application>
  <DocSecurity>0</DocSecurity>
  <Lines>22</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Jakub Belko</cp:lastModifiedBy>
  <cp:revision>2</cp:revision>
  <dcterms:created xsi:type="dcterms:W3CDTF">2026-07-25T06:53:00Z</dcterms:created>
  <dcterms:modified xsi:type="dcterms:W3CDTF">2026-07-25T18:14:00Z</dcterms:modified>
</cp:coreProperties>
</file>